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38"/>
        <w:gridCol w:w="1423"/>
        <w:gridCol w:w="1138"/>
        <w:gridCol w:w="1422"/>
        <w:gridCol w:w="1467"/>
        <w:gridCol w:w="1400"/>
        <w:gridCol w:w="1260"/>
      </w:tblGrid>
      <w:tr w:rsidR="00C36296" w:rsidTr="00C36296">
        <w:trPr>
          <w:trHeight w:val="19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Nazwa uprawy, również tych bez strat</w:t>
            </w: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(dot. pola uprawowego</w:t>
            </w:r>
            <w:r>
              <w:rPr>
                <w:b/>
                <w:sz w:val="20"/>
                <w:szCs w:val="20"/>
                <w:vertAlign w:val="superscript"/>
                <w:lang w:eastAsia="pl-PL"/>
              </w:rPr>
              <w:t>1)</w:t>
            </w:r>
            <w:r>
              <w:rPr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Położenie uprawy (miejscowość)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Nr działki/-</w:t>
            </w:r>
            <w:proofErr w:type="spellStart"/>
            <w:r>
              <w:rPr>
                <w:b/>
                <w:sz w:val="20"/>
                <w:szCs w:val="20"/>
                <w:lang w:eastAsia="pl-PL"/>
              </w:rPr>
              <w:t>ek</w:t>
            </w:r>
            <w:proofErr w:type="spellEnd"/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ewidencyjnej/-</w:t>
            </w:r>
            <w:proofErr w:type="spellStart"/>
            <w:r>
              <w:rPr>
                <w:b/>
                <w:sz w:val="20"/>
                <w:szCs w:val="20"/>
                <w:lang w:eastAsia="pl-PL"/>
              </w:rPr>
              <w:t>ych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Powierzchnia uprawy</w:t>
            </w: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[ha]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Procent strat stwierdzony przez producenta rolnego</w:t>
            </w: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 [%]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rPr>
                <w:b/>
                <w:sz w:val="20"/>
                <w:szCs w:val="20"/>
                <w:lang w:eastAsia="pl-PL"/>
              </w:rPr>
            </w:pP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Procent strat stwierdzony przez Komisje Gminną</w:t>
            </w: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[%]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vertAlign w:val="superscript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Koszty poniesione z powodu nie zebrania plonów  w wyniku szkód </w:t>
            </w:r>
            <w:r>
              <w:rPr>
                <w:b/>
                <w:sz w:val="20"/>
                <w:szCs w:val="20"/>
                <w:vertAlign w:val="superscript"/>
                <w:lang w:eastAsia="pl-PL"/>
              </w:rPr>
              <w:t>2)</w:t>
            </w: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[zł]</w:t>
            </w: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</w:tbl>
    <w:p w:rsidR="008E5C42" w:rsidRDefault="008E5C42"/>
    <w:sectPr w:rsidR="008E5C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296" w:rsidRDefault="00C36296" w:rsidP="00C36296">
      <w:r>
        <w:separator/>
      </w:r>
    </w:p>
  </w:endnote>
  <w:endnote w:type="continuationSeparator" w:id="0">
    <w:p w:rsidR="00C36296" w:rsidRDefault="00C36296" w:rsidP="00C3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53" w:rsidRDefault="005530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53" w:rsidRDefault="005530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53" w:rsidRDefault="005530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296" w:rsidRDefault="00C36296" w:rsidP="00C36296">
      <w:r>
        <w:separator/>
      </w:r>
    </w:p>
  </w:footnote>
  <w:footnote w:type="continuationSeparator" w:id="0">
    <w:p w:rsidR="00C36296" w:rsidRDefault="00C36296" w:rsidP="00C36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53" w:rsidRDefault="005530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296" w:rsidRDefault="00C36296">
    <w:pPr>
      <w:pStyle w:val="Nagwek"/>
    </w:pPr>
    <w:r>
      <w:t xml:space="preserve">Zał. do wniosku </w:t>
    </w:r>
    <w:r w:rsidR="00553053">
      <w:t>–</w:t>
    </w:r>
    <w:r>
      <w:t xml:space="preserve"> uprawy</w:t>
    </w:r>
  </w:p>
  <w:p w:rsidR="00553053" w:rsidRDefault="00553053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53" w:rsidRDefault="005530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96"/>
    <w:rsid w:val="00553053"/>
    <w:rsid w:val="005A0EBB"/>
    <w:rsid w:val="00730986"/>
    <w:rsid w:val="008E5C42"/>
    <w:rsid w:val="00C36296"/>
    <w:rsid w:val="00EB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5CC4"/>
  <w15:chartTrackingRefBased/>
  <w15:docId w15:val="{45CA4BCE-CB4C-4F92-98E6-9B176268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2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2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629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62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62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Piwowarska, Halina</dc:creator>
  <cp:keywords/>
  <dc:description/>
  <cp:lastModifiedBy>Piwowarska, Halina</cp:lastModifiedBy>
  <cp:revision>4</cp:revision>
  <dcterms:created xsi:type="dcterms:W3CDTF">2026-01-09T10:38:00Z</dcterms:created>
  <dcterms:modified xsi:type="dcterms:W3CDTF">2026-02-23T08:29:00Z</dcterms:modified>
</cp:coreProperties>
</file>